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8A97" w14:textId="7F26143F"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Style w:val="Gl"/>
          <w:rFonts w:ascii="Tahoma" w:hAnsi="Tahoma" w:cs="Tahoma"/>
          <w:color w:val="000000"/>
          <w:sz w:val="20"/>
          <w:szCs w:val="20"/>
          <w:bdr w:val="none" w:sz="0" w:space="0" w:color="auto" w:frame="1"/>
        </w:rPr>
        <w:t xml:space="preserve">VEKİL </w:t>
      </w:r>
      <w:proofErr w:type="gramStart"/>
      <w:r>
        <w:rPr>
          <w:rStyle w:val="Gl"/>
          <w:rFonts w:ascii="Tahoma" w:hAnsi="Tahoma" w:cs="Tahoma"/>
          <w:color w:val="000000"/>
          <w:sz w:val="20"/>
          <w:szCs w:val="20"/>
          <w:bdr w:val="none" w:sz="0" w:space="0" w:color="auto" w:frame="1"/>
        </w:rPr>
        <w:t>EDENLER                  :</w:t>
      </w:r>
      <w:proofErr w:type="gramEnd"/>
      <w:r>
        <w:rPr>
          <w:rFonts w:ascii="Tahoma" w:hAnsi="Tahoma" w:cs="Tahoma"/>
          <w:color w:val="000000"/>
          <w:sz w:val="20"/>
          <w:szCs w:val="20"/>
          <w:bdr w:val="none" w:sz="0" w:space="0" w:color="auto" w:frame="1"/>
        </w:rPr>
        <w:t> </w:t>
      </w:r>
    </w:p>
    <w:p w14:paraId="32669042" w14:textId="709AD68F"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Style w:val="Gl"/>
          <w:rFonts w:ascii="Tahoma" w:hAnsi="Tahoma" w:cs="Tahoma"/>
          <w:color w:val="000000"/>
          <w:sz w:val="20"/>
          <w:szCs w:val="20"/>
          <w:bdr w:val="none" w:sz="0" w:space="0" w:color="auto" w:frame="1"/>
        </w:rPr>
        <w:t xml:space="preserve">VEKİL </w:t>
      </w:r>
      <w:proofErr w:type="gramStart"/>
      <w:r>
        <w:rPr>
          <w:rStyle w:val="Gl"/>
          <w:rFonts w:ascii="Tahoma" w:hAnsi="Tahoma" w:cs="Tahoma"/>
          <w:color w:val="000000"/>
          <w:sz w:val="20"/>
          <w:szCs w:val="20"/>
          <w:bdr w:val="none" w:sz="0" w:space="0" w:color="auto" w:frame="1"/>
        </w:rPr>
        <w:t>OLAN                         :   İzmir</w:t>
      </w:r>
      <w:proofErr w:type="gramEnd"/>
      <w:r>
        <w:rPr>
          <w:rStyle w:val="Gl"/>
          <w:rFonts w:ascii="Tahoma" w:hAnsi="Tahoma" w:cs="Tahoma"/>
          <w:color w:val="000000"/>
          <w:sz w:val="20"/>
          <w:szCs w:val="20"/>
          <w:bdr w:val="none" w:sz="0" w:space="0" w:color="auto" w:frame="1"/>
        </w:rPr>
        <w:t xml:space="preserve"> Barosu Avukatlarından</w:t>
      </w:r>
      <w:r>
        <w:rPr>
          <w:rFonts w:ascii="Tahoma" w:hAnsi="Tahoma" w:cs="Tahoma"/>
          <w:color w:val="000000"/>
          <w:sz w:val="20"/>
          <w:szCs w:val="20"/>
          <w:bdr w:val="none" w:sz="0" w:space="0" w:color="auto" w:frame="1"/>
        </w:rPr>
        <w:t> </w:t>
      </w:r>
    </w:p>
    <w:p w14:paraId="23B8FFCE" w14:textId="65E60559"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xml:space="preserve">                </w:t>
      </w:r>
      <w:r w:rsidR="00C76C3A">
        <w:rPr>
          <w:rFonts w:ascii="Tahoma" w:hAnsi="Tahoma" w:cs="Tahoma"/>
          <w:color w:val="000000"/>
          <w:sz w:val="20"/>
          <w:szCs w:val="20"/>
          <w:bdr w:val="none" w:sz="0" w:space="0" w:color="auto" w:frame="1"/>
        </w:rPr>
        <w:t>                             </w:t>
      </w:r>
      <w:r>
        <w:rPr>
          <w:rFonts w:ascii="Tahoma" w:hAnsi="Tahoma" w:cs="Tahoma"/>
          <w:color w:val="000000"/>
          <w:sz w:val="20"/>
          <w:szCs w:val="20"/>
          <w:bdr w:val="none" w:sz="0" w:space="0" w:color="auto" w:frame="1"/>
        </w:rPr>
        <w:t> </w:t>
      </w:r>
      <w:r>
        <w:rPr>
          <w:rStyle w:val="Gl"/>
          <w:rFonts w:ascii="Tahoma" w:hAnsi="Tahoma" w:cs="Tahoma"/>
          <w:color w:val="000000"/>
          <w:sz w:val="20"/>
          <w:szCs w:val="20"/>
          <w:bdr w:val="none" w:sz="0" w:space="0" w:color="auto" w:frame="1"/>
        </w:rPr>
        <w:t>AVUKAT Muharrem Murat DEMİR                                               </w:t>
      </w:r>
    </w:p>
    <w:p w14:paraId="0B3A54C9" w14:textId="77777777"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yılı</w:t>
      </w:r>
      <w:proofErr w:type="gramStart"/>
      <w:r>
        <w:rPr>
          <w:rFonts w:ascii="Tahoma" w:hAnsi="Tahoma" w:cs="Tahoma"/>
          <w:color w:val="000000"/>
          <w:sz w:val="20"/>
          <w:szCs w:val="20"/>
          <w:bdr w:val="none" w:sz="0" w:space="0" w:color="auto" w:frame="1"/>
        </w:rPr>
        <w:t>......</w:t>
      </w:r>
      <w:proofErr w:type="gramEnd"/>
      <w:r>
        <w:rPr>
          <w:rFonts w:ascii="Tahoma" w:hAnsi="Tahoma" w:cs="Tahoma"/>
          <w:color w:val="000000"/>
          <w:sz w:val="20"/>
          <w:szCs w:val="20"/>
          <w:bdr w:val="none" w:sz="0" w:space="0" w:color="auto" w:frame="1"/>
        </w:rPr>
        <w:t xml:space="preserve"> ayının …………günü …………201</w:t>
      </w:r>
    </w:p>
    <w:p w14:paraId="57D3596B" w14:textId="77777777"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xml:space="preserve">                                                      Aşağıda mühür ve imzası bulunan ben </w:t>
      </w:r>
      <w:proofErr w:type="gramStart"/>
      <w:r>
        <w:rPr>
          <w:rFonts w:ascii="Tahoma" w:hAnsi="Tahoma" w:cs="Tahoma"/>
          <w:color w:val="000000"/>
          <w:sz w:val="20"/>
          <w:szCs w:val="20"/>
          <w:bdr w:val="none" w:sz="0" w:space="0" w:color="auto" w:frame="1"/>
        </w:rPr>
        <w:t>....…</w:t>
      </w:r>
      <w:proofErr w:type="gramEnd"/>
      <w:r>
        <w:rPr>
          <w:rFonts w:ascii="Tahoma" w:hAnsi="Tahoma" w:cs="Tahoma"/>
          <w:color w:val="000000"/>
          <w:sz w:val="20"/>
          <w:szCs w:val="20"/>
          <w:bdr w:val="none" w:sz="0" w:space="0" w:color="auto" w:frame="1"/>
        </w:rPr>
        <w:t xml:space="preserve"> NOTERİ ……………………… adresindeki dairemde görev yaparken yanıma gelen ………………. adresinde oturduğunu, okur yazar olduğunu söyleyen   </w:t>
      </w:r>
      <w:proofErr w:type="gramStart"/>
      <w:r>
        <w:rPr>
          <w:rFonts w:ascii="Tahoma" w:hAnsi="Tahoma" w:cs="Tahoma"/>
          <w:color w:val="000000"/>
          <w:sz w:val="20"/>
          <w:szCs w:val="20"/>
          <w:bdr w:val="none" w:sz="0" w:space="0" w:color="auto" w:frame="1"/>
        </w:rPr>
        <w:t>……………………….</w:t>
      </w:r>
      <w:proofErr w:type="gramEnd"/>
      <w:r>
        <w:rPr>
          <w:rFonts w:ascii="Tahoma" w:hAnsi="Tahoma" w:cs="Tahoma"/>
          <w:color w:val="000000"/>
          <w:sz w:val="20"/>
          <w:szCs w:val="20"/>
          <w:bdr w:val="none" w:sz="0" w:space="0" w:color="auto" w:frame="1"/>
        </w:rPr>
        <w:t>TC kimlik numaralı </w:t>
      </w:r>
      <w:r>
        <w:rPr>
          <w:rStyle w:val="Gl"/>
          <w:rFonts w:ascii="Tahoma" w:hAnsi="Tahoma" w:cs="Tahoma"/>
          <w:color w:val="000000"/>
          <w:sz w:val="20"/>
          <w:szCs w:val="20"/>
          <w:bdr w:val="none" w:sz="0" w:space="0" w:color="auto" w:frame="1"/>
        </w:rPr>
        <w:t>………………………………….., </w:t>
      </w:r>
      <w:r>
        <w:rPr>
          <w:rFonts w:ascii="Tahoma" w:hAnsi="Tahoma" w:cs="Tahoma"/>
          <w:color w:val="000000"/>
          <w:sz w:val="20"/>
          <w:szCs w:val="20"/>
          <w:bdr w:val="none" w:sz="0" w:space="0" w:color="auto" w:frame="1"/>
        </w:rPr>
        <w:t xml:space="preserve">………………. adresinde oturduğunu, okur yazar olduğunu söyleyen   </w:t>
      </w:r>
      <w:proofErr w:type="gramStart"/>
      <w:r>
        <w:rPr>
          <w:rFonts w:ascii="Tahoma" w:hAnsi="Tahoma" w:cs="Tahoma"/>
          <w:color w:val="000000"/>
          <w:sz w:val="20"/>
          <w:szCs w:val="20"/>
          <w:bdr w:val="none" w:sz="0" w:space="0" w:color="auto" w:frame="1"/>
        </w:rPr>
        <w:t>……………………….</w:t>
      </w:r>
      <w:proofErr w:type="gramEnd"/>
      <w:r>
        <w:rPr>
          <w:rFonts w:ascii="Tahoma" w:hAnsi="Tahoma" w:cs="Tahoma"/>
          <w:color w:val="000000"/>
          <w:sz w:val="20"/>
          <w:szCs w:val="20"/>
          <w:bdr w:val="none" w:sz="0" w:space="0" w:color="auto" w:frame="1"/>
        </w:rPr>
        <w:t>TC kimlik numaralı</w:t>
      </w:r>
      <w:r>
        <w:rPr>
          <w:rStyle w:val="Gl"/>
          <w:rFonts w:ascii="Tahoma" w:hAnsi="Tahoma" w:cs="Tahoma"/>
          <w:color w:val="000000"/>
          <w:sz w:val="20"/>
          <w:szCs w:val="20"/>
          <w:bdr w:val="none" w:sz="0" w:space="0" w:color="auto" w:frame="1"/>
        </w:rPr>
        <w:t> …………………………………,    ve </w:t>
      </w:r>
      <w:r>
        <w:rPr>
          <w:rFonts w:ascii="Tahoma" w:hAnsi="Tahoma" w:cs="Tahoma"/>
          <w:color w:val="000000"/>
          <w:sz w:val="20"/>
          <w:szCs w:val="20"/>
          <w:bdr w:val="none" w:sz="0" w:space="0" w:color="auto" w:frame="1"/>
        </w:rPr>
        <w:t xml:space="preserve">………………. adresinde oturduğunu, okur yazar olduğunu söyleyen   </w:t>
      </w:r>
      <w:proofErr w:type="gramStart"/>
      <w:r>
        <w:rPr>
          <w:rFonts w:ascii="Tahoma" w:hAnsi="Tahoma" w:cs="Tahoma"/>
          <w:color w:val="000000"/>
          <w:sz w:val="20"/>
          <w:szCs w:val="20"/>
          <w:bdr w:val="none" w:sz="0" w:space="0" w:color="auto" w:frame="1"/>
        </w:rPr>
        <w:t>……………………….</w:t>
      </w:r>
      <w:proofErr w:type="gramEnd"/>
      <w:r>
        <w:rPr>
          <w:rFonts w:ascii="Tahoma" w:hAnsi="Tahoma" w:cs="Tahoma"/>
          <w:color w:val="000000"/>
          <w:sz w:val="20"/>
          <w:szCs w:val="20"/>
          <w:bdr w:val="none" w:sz="0" w:space="0" w:color="auto" w:frame="1"/>
        </w:rPr>
        <w:t xml:space="preserve">TC kimlik numaralı…………………………………. </w:t>
      </w:r>
      <w:proofErr w:type="gramStart"/>
      <w:r>
        <w:rPr>
          <w:rFonts w:ascii="Tahoma" w:hAnsi="Tahoma" w:cs="Tahoma"/>
          <w:color w:val="000000"/>
          <w:sz w:val="20"/>
          <w:szCs w:val="20"/>
          <w:bdr w:val="none" w:sz="0" w:space="0" w:color="auto" w:frame="1"/>
        </w:rPr>
        <w:t>bir</w:t>
      </w:r>
      <w:proofErr w:type="gramEnd"/>
      <w:r>
        <w:rPr>
          <w:rFonts w:ascii="Tahoma" w:hAnsi="Tahoma" w:cs="Tahoma"/>
          <w:color w:val="000000"/>
          <w:sz w:val="20"/>
          <w:szCs w:val="20"/>
          <w:bdr w:val="none" w:sz="0" w:space="0" w:color="auto" w:frame="1"/>
        </w:rPr>
        <w:t xml:space="preserve"> vekaletname düzenlenmesini istedi.</w:t>
      </w:r>
    </w:p>
    <w:p w14:paraId="621A32C3" w14:textId="77777777"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Kendilerini yukarıda yazılı belge ile tanıdığım gibi bu işlemi yapma yeteneğinin bulunduğunu ve okuryazar olduğunu anladım.</w:t>
      </w:r>
    </w:p>
    <w:p w14:paraId="221A5B54" w14:textId="77777777"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Bunun üzerine vekâlet verenler şu suretle söze başladı:</w:t>
      </w:r>
    </w:p>
    <w:p w14:paraId="682E5BFD" w14:textId="77777777" w:rsidR="009A6224" w:rsidRDefault="009A6224" w:rsidP="00C76C3A">
      <w:pPr>
        <w:pStyle w:val="NormalWeb"/>
        <w:shd w:val="clear" w:color="auto" w:fill="FFFFFF"/>
        <w:spacing w:before="0" w:beforeAutospacing="0" w:after="0" w:afterAutospacing="0" w:line="341" w:lineRule="atLeast"/>
        <w:ind w:left="2124" w:firstLine="708"/>
        <w:jc w:val="both"/>
        <w:rPr>
          <w:rFonts w:ascii="Arial" w:hAnsi="Arial" w:cs="Arial"/>
          <w:color w:val="888888"/>
          <w:sz w:val="20"/>
          <w:szCs w:val="20"/>
        </w:rPr>
      </w:pPr>
      <w:bookmarkStart w:id="0" w:name="_GoBack"/>
      <w:bookmarkEnd w:id="0"/>
      <w:r>
        <w:rPr>
          <w:rStyle w:val="Gl"/>
          <w:rFonts w:ascii="Tahoma" w:hAnsi="Tahoma" w:cs="Tahoma"/>
          <w:color w:val="000000"/>
          <w:sz w:val="20"/>
          <w:szCs w:val="20"/>
          <w:bdr w:val="none" w:sz="0" w:space="0" w:color="auto" w:frame="1"/>
        </w:rPr>
        <w:t>İNTİKALE İLİŞKİN YETKİLER</w:t>
      </w:r>
    </w:p>
    <w:p w14:paraId="558BD4C5" w14:textId="23B254B9" w:rsidR="009A6224" w:rsidRDefault="009A6224" w:rsidP="009A6224">
      <w:pPr>
        <w:pStyle w:val="NormalWeb"/>
        <w:shd w:val="clear" w:color="auto" w:fill="FFFFFF"/>
        <w:spacing w:before="0" w:beforeAutospacing="0" w:after="0" w:afterAutospacing="0" w:line="341" w:lineRule="atLeast"/>
        <w:jc w:val="both"/>
        <w:rPr>
          <w:rFonts w:ascii="Arial" w:hAnsi="Arial" w:cs="Arial"/>
          <w:color w:val="888888"/>
          <w:sz w:val="20"/>
          <w:szCs w:val="20"/>
        </w:rPr>
      </w:pPr>
      <w:r>
        <w:rPr>
          <w:rFonts w:ascii="Tahoma" w:hAnsi="Tahoma" w:cs="Tahoma"/>
          <w:color w:val="000000"/>
          <w:sz w:val="20"/>
          <w:szCs w:val="20"/>
          <w:bdr w:val="none" w:sz="0" w:space="0" w:color="auto" w:frame="1"/>
        </w:rPr>
        <w:t xml:space="preserve">                Bilcümle muris ve murisi evvellerimizin vukuu vefatı ile diğer mirasçılar yanında bana her türlü yolla bana intikal eden veya edecek Yurt içi ve Yurt dışı dâhilinde bulunan bilumum taşınır ve taşınmaz mallardaki hak ve taşınmaz hisselerinin tamamını, maliki olduğum ve olacağım taşınmazların tamamını , iştirak halindeki mülkiyeti müşterek mülkiyete çevirmeye ve hissedarlık esasını kabule, bu konularla ilgili tapu sicil müdürü ve ya yetkili memuru huzurunda namına intikal ve tescil takrirleri vermeye ve kabule, tescil talebinde bulunmaya, tapu defterini ve sicilini, imzalamaya, cins tashihi yaptırmaya, tapu senetlerini almaya, veraset ve intikal vergilerini ve emlak vergilerini ödemeye, beyannamelerini tanzim ederek ilgi mercilere sunmaya, iade edilecek kısımlarını geri almaya, tapu ve nüfus kayıtlarındaki yanlışlıkları idari yollardan düzeltmeye, vukuatlı nüfus kayıt örneklerini çıkarttırmaya, nüfus müdürlüklerindeki işlemleri takip ve neticelendirmeye, belediyeye, yola, yeşil alana terki gereken belli kısımları bedelli veya bedelsiz olarak terke, terk takrirlerini vermeye, bu konudaki evrak ve belgeleri tanzim ve imzalamaya, yukarıda belirttiğim konularla ilgili her türlü yasal işlemleri benden farksız olarak ilgili tüm resmi makam ve merciler önünde yapmaya ve imzalamaya, dilediği şekil ve şartlarla ifraz, tefrik, tevhit, parselasyon ve miras dolayısı ile her türlü taksim sözleşmeleri yapmaya, taksim sözleşmelerini tashihe, değiştirmeye, maddi hatalar var ise düzeltmeye, amaca uygun biçimde ve dilediği şekilde yeni sözleşmeler yapmaya, taksim sözleşmesi gereğince yapılacak işlemlerin tamamını intaca, gerektiğinde taşınmazları hisselere bölerek taksim sözleşmesindeki oranlara uygun olarak bu hisseleri ilgilileri adına tescile, veraset ilamı talebinde bulunmaya, taksim sözleşmesinin infazı için gerekli her türlü işlemleri yapmaya, mülkiyeti hazineye, belediyeye ya da diğer kamu kurum ve kuruluşlarına ait taşınmazlar üzerindeki zilyetlik ve mülkiyet haklarımızın da tıpkı tapu dairelerinde olduğu gibi adımıza devrine, intikaline, tesciline, tahsisine, zilyetlik haklarımızın mülkiyete dönüştürülmesine, mülkiyete dönüştükten sonra ilgilileri adına tesciline, kat mülkiyeti olmayan taşınmazlara kat mülkiyeti talep etmeye, arsa vasfında bulunan taşınmazlar üzerindeki bina ve daire şeklindeki taşınmazları bağımsız bölümler olarak tescile, binalarımıza iskan çıkarmaya, gerekli vergi ve harçlarını ödemeye, iadesini talep ve kabule, trafik tescil müdürlüklerinde yapılacak işlemleri intaca, tecile, terkine, vergi ve diğer hukuki ve mali mükellefiyetleri yerine getirmeye ve ödemeye, iade talebine ve kabule, vasiyetnamenin iptali ve mirasın reddi davaları açmaya, taksim davaları açmaya, taksim sonucu adıma isabet etmiş veya edecek taşınmazların tapu sicilinde tescil işlemlerini </w:t>
      </w:r>
      <w:r>
        <w:rPr>
          <w:rFonts w:ascii="Tahoma" w:hAnsi="Tahoma" w:cs="Tahoma"/>
          <w:color w:val="000000"/>
          <w:sz w:val="20"/>
          <w:szCs w:val="20"/>
          <w:bdr w:val="none" w:sz="0" w:space="0" w:color="auto" w:frame="1"/>
        </w:rPr>
        <w:lastRenderedPageBreak/>
        <w:t xml:space="preserve">yaptırmaya, şüyuun idamesine veya izalesine, şufa hakkımı kullanmaya veya bu hakkımdan feragate, izaleyi şüyu talebinde bulunmaya, kayyım ve vesayet davaları açmaya, terekenin tespitini istemeye, keşfe, bilirkişi incelemesi yaptırmaya, payıma isabet ederek bankalarda ve sair kuruluşlarda bulunan tüm menkul eşyayı ve nakit varlıkları tahsile……….. </w:t>
      </w:r>
      <w:proofErr w:type="gramStart"/>
      <w:r>
        <w:rPr>
          <w:rFonts w:ascii="Tahoma" w:hAnsi="Tahoma" w:cs="Tahoma"/>
          <w:color w:val="000000"/>
          <w:sz w:val="20"/>
          <w:szCs w:val="20"/>
          <w:bdr w:val="none" w:sz="0" w:space="0" w:color="auto" w:frame="1"/>
        </w:rPr>
        <w:t>ve</w:t>
      </w:r>
      <w:proofErr w:type="gramEnd"/>
      <w:r>
        <w:rPr>
          <w:rFonts w:ascii="Tahoma" w:hAnsi="Tahoma" w:cs="Tahoma"/>
          <w:color w:val="000000"/>
          <w:sz w:val="20"/>
          <w:szCs w:val="20"/>
          <w:bdr w:val="none" w:sz="0" w:space="0" w:color="auto" w:frame="1"/>
        </w:rPr>
        <w:t xml:space="preserve"> intaca, yukarıda bahsi geçen yetkilere dayanarak yapacağı tüm işlemeleri geri almaya, feragate, sulh ve ibraya, </w:t>
      </w:r>
      <w:proofErr w:type="spellStart"/>
      <w:r>
        <w:rPr>
          <w:rFonts w:ascii="Tahoma" w:hAnsi="Tahoma" w:cs="Tahoma"/>
          <w:color w:val="000000"/>
          <w:sz w:val="20"/>
          <w:szCs w:val="20"/>
          <w:bdr w:val="none" w:sz="0" w:space="0" w:color="auto" w:frame="1"/>
        </w:rPr>
        <w:t>ahzu</w:t>
      </w:r>
      <w:proofErr w:type="spellEnd"/>
      <w:r>
        <w:rPr>
          <w:rFonts w:ascii="Tahoma" w:hAnsi="Tahoma" w:cs="Tahoma"/>
          <w:color w:val="000000"/>
          <w:sz w:val="20"/>
          <w:szCs w:val="20"/>
          <w:bdr w:val="none" w:sz="0" w:space="0" w:color="auto" w:frame="1"/>
        </w:rPr>
        <w:t xml:space="preserve"> kabza, bu hususlara ilişkin olarak dahi imzalanması gereken tüm evrak ve belgeleri dahi tanzim ve imzalamaya  taşınmazın bulunduğu Belediye İmar Müdürlüğüne başvurmaya, Taşınmaza ilişkin şerh ve beyanlarını sorgulamaya, imar affı başvurmalarını incelemeye, plan ve krokilerini almaya, </w:t>
      </w:r>
    </w:p>
    <w:p w14:paraId="706E7DED" w14:textId="0B690691" w:rsidR="009A6224" w:rsidRDefault="009A6224" w:rsidP="00C76C3A">
      <w:pPr>
        <w:pStyle w:val="NormalWeb"/>
        <w:shd w:val="clear" w:color="auto" w:fill="FFFFFF"/>
        <w:spacing w:before="0" w:beforeAutospacing="0" w:after="0" w:afterAutospacing="0" w:line="341" w:lineRule="atLeast"/>
        <w:ind w:left="2124" w:firstLine="708"/>
        <w:jc w:val="both"/>
        <w:rPr>
          <w:rFonts w:ascii="Arial" w:hAnsi="Arial" w:cs="Arial"/>
          <w:color w:val="888888"/>
          <w:sz w:val="20"/>
          <w:szCs w:val="20"/>
        </w:rPr>
      </w:pPr>
      <w:r>
        <w:rPr>
          <w:rStyle w:val="Gl"/>
          <w:rFonts w:ascii="Tahoma" w:hAnsi="Tahoma" w:cs="Tahoma"/>
          <w:color w:val="000000"/>
          <w:sz w:val="20"/>
          <w:szCs w:val="20"/>
          <w:bdr w:val="none" w:sz="0" w:space="0" w:color="auto" w:frame="1"/>
        </w:rPr>
        <w:t>GENEL VEKÂLETNAME YETKİLERİ</w:t>
      </w:r>
    </w:p>
    <w:p w14:paraId="45CA2FAA" w14:textId="4CA54CCB" w:rsidR="00C76C3A" w:rsidRPr="00F560E5" w:rsidRDefault="009A6224" w:rsidP="00C76C3A">
      <w:pPr>
        <w:spacing w:line="360" w:lineRule="auto"/>
        <w:ind w:firstLine="708"/>
        <w:jc w:val="both"/>
        <w:rPr>
          <w:rFonts w:ascii="Arial" w:hAnsi="Arial" w:cs="Arial"/>
          <w:color w:val="000000" w:themeColor="text1"/>
          <w:sz w:val="20"/>
          <w:szCs w:val="20"/>
          <w:shd w:val="clear" w:color="auto" w:fill="FFFFFF"/>
        </w:rPr>
      </w:pPr>
      <w:r>
        <w:rPr>
          <w:rFonts w:ascii="Tahoma" w:hAnsi="Tahoma" w:cs="Tahoma"/>
          <w:color w:val="000000"/>
          <w:sz w:val="20"/>
          <w:szCs w:val="20"/>
          <w:bdr w:val="none" w:sz="0" w:space="0" w:color="auto" w:frame="1"/>
        </w:rPr>
        <w:t xml:space="preserve">Leh ve aleyhimde açılmış veya açılacak bilumum dava ve takiplerden dolayı T.C. Mahkemelerinin, meclislerinin, daire ve kurumlarının her bölüm ve derecesinde her sıfat tarik ve suretle beni temsile, Emniyet Genel Müdürlüğü, İçişleri Bakanlığı ve </w:t>
      </w:r>
      <w:r w:rsidR="00EA349E">
        <w:rPr>
          <w:rFonts w:ascii="Tahoma" w:hAnsi="Tahoma" w:cs="Tahoma"/>
          <w:color w:val="000000"/>
          <w:sz w:val="20"/>
          <w:szCs w:val="20"/>
          <w:bdr w:val="none" w:sz="0" w:space="0" w:color="auto" w:frame="1"/>
        </w:rPr>
        <w:t xml:space="preserve">Aile, </w:t>
      </w:r>
      <w:r>
        <w:rPr>
          <w:rFonts w:ascii="Tahoma" w:hAnsi="Tahoma" w:cs="Tahoma"/>
          <w:color w:val="000000"/>
          <w:sz w:val="20"/>
          <w:szCs w:val="20"/>
          <w:bdr w:val="none" w:sz="0" w:space="0" w:color="auto" w:frame="1"/>
        </w:rPr>
        <w:t xml:space="preserve">Çalışma ve Sosyal </w:t>
      </w:r>
      <w:r w:rsidR="00EA349E">
        <w:rPr>
          <w:rFonts w:ascii="Tahoma" w:hAnsi="Tahoma" w:cs="Tahoma"/>
          <w:color w:val="000000"/>
          <w:sz w:val="20"/>
          <w:szCs w:val="20"/>
          <w:bdr w:val="none" w:sz="0" w:space="0" w:color="auto" w:frame="1"/>
        </w:rPr>
        <w:t xml:space="preserve">Hizmetler </w:t>
      </w:r>
      <w:r>
        <w:rPr>
          <w:rFonts w:ascii="Tahoma" w:hAnsi="Tahoma" w:cs="Tahoma"/>
          <w:color w:val="000000"/>
          <w:sz w:val="20"/>
          <w:szCs w:val="20"/>
          <w:bdr w:val="none" w:sz="0" w:space="0" w:color="auto" w:frame="1"/>
        </w:rPr>
        <w:t xml:space="preserve">Bakanlığında, Vergi Dairelerine bu kurumların tüm daireleri ile Türkiye Cumhuriyeti Büyükelçilikleri, Konsoloslukları ve tüm yurt dışı temsilcilikleri nezdinde, bilumum bankalar, finans kuruluşları, menkul değerler ve bunların bağlı bulunduğu bilumum birimlerde her türlü iş ve işlemi yapmaya haklarımı korumayı temin, müdafaa ve muhafazası için uygun göreceği bütün muameleleri takip, tamamlama ve bitirmeye, yeniden dava açmaya, davayı ıslah etmeye, kendi imzası ile gereken dilekçe ve belgeleri yazıp ilgili olduğu daire ve kuruma vermeye, tebliğ ve tebellüğe, ihtiyati ve icra-i haciz ve tedbir kararları almaya, tedbir ve haciz koydurmaya ve kaldırmaya, kararların açıklanmasını ve düzeltilmesini istemeye, </w:t>
      </w:r>
      <w:r w:rsidR="00EA349E">
        <w:rPr>
          <w:rFonts w:ascii="Tahoma" w:hAnsi="Tahoma" w:cs="Tahoma"/>
          <w:color w:val="000000"/>
          <w:sz w:val="20"/>
          <w:szCs w:val="20"/>
          <w:bdr w:val="none" w:sz="0" w:space="0" w:color="auto" w:frame="1"/>
        </w:rPr>
        <w:t xml:space="preserve">kanun yollarına başvurmaktan </w:t>
      </w:r>
      <w:r>
        <w:rPr>
          <w:rFonts w:ascii="Tahoma" w:hAnsi="Tahoma" w:cs="Tahoma"/>
          <w:color w:val="000000"/>
          <w:sz w:val="20"/>
          <w:szCs w:val="20"/>
          <w:bdr w:val="none" w:sz="0" w:space="0" w:color="auto" w:frame="1"/>
        </w:rPr>
        <w:t>vazgeçmeye, </w:t>
      </w:r>
      <w:r w:rsidR="00EA349E">
        <w:rPr>
          <w:rFonts w:ascii="Tahoma" w:hAnsi="Tahoma" w:cs="Tahoma"/>
          <w:color w:val="000000"/>
          <w:sz w:val="20"/>
          <w:szCs w:val="20"/>
          <w:bdr w:val="none" w:sz="0" w:space="0" w:color="auto" w:frame="1"/>
        </w:rPr>
        <w:t>İstinaf,</w:t>
      </w:r>
      <w:r>
        <w:rPr>
          <w:rFonts w:ascii="Tahoma" w:hAnsi="Tahoma" w:cs="Tahoma"/>
          <w:color w:val="000000"/>
          <w:sz w:val="20"/>
          <w:szCs w:val="20"/>
          <w:bdr w:val="none" w:sz="0" w:space="0" w:color="auto" w:frame="1"/>
        </w:rPr>
        <w:t xml:space="preserve"> Yargıtay, Danıştay ve diğer idari ve mali kaza ve kurumlarında temsile ve duruşma talebinde bulunmaya, tanıkları dinletmeye, yemin teklif kabul ve reddine, hakimleri ve katipleri redde ve yakınmaya, bilirkişi, muhasip, hakem tayin ve azline, keşif talebine, raporlara itiraza, </w:t>
      </w:r>
      <w:proofErr w:type="spellStart"/>
      <w:r>
        <w:rPr>
          <w:rFonts w:ascii="Tahoma" w:hAnsi="Tahoma" w:cs="Tahoma"/>
          <w:color w:val="000000"/>
          <w:sz w:val="20"/>
          <w:szCs w:val="20"/>
          <w:bdr w:val="none" w:sz="0" w:space="0" w:color="auto" w:frame="1"/>
        </w:rPr>
        <w:t>tesbit</w:t>
      </w:r>
      <w:proofErr w:type="spellEnd"/>
      <w:r>
        <w:rPr>
          <w:rFonts w:ascii="Tahoma" w:hAnsi="Tahoma" w:cs="Tahoma"/>
          <w:color w:val="000000"/>
          <w:sz w:val="20"/>
          <w:szCs w:val="20"/>
          <w:bdr w:val="none" w:sz="0" w:space="0" w:color="auto" w:frame="1"/>
        </w:rPr>
        <w:t xml:space="preserve"> yaptırmaya, ihtarname, ihbarname, protesto çekmeye ve cevap vermeye, ilamlar ve kararların tamamının uygulanmasını sağlamaya, duruşma dışı tutulma talebinde bulunmaya, benim dışımda devam edecek duruşmalara katılmaya ve </w:t>
      </w:r>
      <w:proofErr w:type="spellStart"/>
      <w:r>
        <w:rPr>
          <w:rFonts w:ascii="Tahoma" w:hAnsi="Tahoma" w:cs="Tahoma"/>
          <w:color w:val="000000"/>
          <w:sz w:val="20"/>
          <w:szCs w:val="20"/>
          <w:bdr w:val="none" w:sz="0" w:space="0" w:color="auto" w:frame="1"/>
        </w:rPr>
        <w:t>ahzu</w:t>
      </w:r>
      <w:proofErr w:type="spellEnd"/>
      <w:r>
        <w:rPr>
          <w:rFonts w:ascii="Tahoma" w:hAnsi="Tahoma" w:cs="Tahoma"/>
          <w:color w:val="000000"/>
          <w:sz w:val="20"/>
          <w:szCs w:val="20"/>
          <w:bdr w:val="none" w:sz="0" w:space="0" w:color="auto" w:frame="1"/>
        </w:rPr>
        <w:t xml:space="preserve"> kabza sulh ve ibraya, feragat ve kabule, davadan feragate, feragati davayı kabule, davadan ve takipten vazgeçmeye,</w:t>
      </w:r>
      <w:r w:rsidR="00EA349E">
        <w:rPr>
          <w:rFonts w:ascii="Tahoma" w:hAnsi="Tahoma" w:cs="Tahoma"/>
          <w:color w:val="000000"/>
          <w:sz w:val="20"/>
          <w:szCs w:val="20"/>
          <w:bdr w:val="none" w:sz="0" w:space="0" w:color="auto" w:frame="1"/>
        </w:rPr>
        <w:t xml:space="preserve"> yargılamanın iadesi yoluna gitmeye, hakimlerin </w:t>
      </w:r>
      <w:proofErr w:type="spellStart"/>
      <w:r w:rsidR="00EA349E">
        <w:rPr>
          <w:rFonts w:ascii="Tahoma" w:hAnsi="Tahoma" w:cs="Tahoma"/>
          <w:color w:val="000000"/>
          <w:sz w:val="20"/>
          <w:szCs w:val="20"/>
          <w:bdr w:val="none" w:sz="0" w:space="0" w:color="auto" w:frame="1"/>
        </w:rPr>
        <w:t>fiileri</w:t>
      </w:r>
      <w:proofErr w:type="spellEnd"/>
      <w:r w:rsidR="00EA349E">
        <w:rPr>
          <w:rFonts w:ascii="Tahoma" w:hAnsi="Tahoma" w:cs="Tahoma"/>
          <w:color w:val="000000"/>
          <w:sz w:val="20"/>
          <w:szCs w:val="20"/>
          <w:bdr w:val="none" w:sz="0" w:space="0" w:color="auto" w:frame="1"/>
        </w:rPr>
        <w:t xml:space="preserve"> nedeniyle devlet aleyhine tazminat davası açmaya, izale-i şüyu satış memurluklarında ve</w:t>
      </w:r>
      <w:r>
        <w:rPr>
          <w:rFonts w:ascii="Tahoma" w:hAnsi="Tahoma" w:cs="Tahoma"/>
          <w:color w:val="000000"/>
          <w:sz w:val="20"/>
          <w:szCs w:val="20"/>
          <w:bdr w:val="none" w:sz="0" w:space="0" w:color="auto" w:frame="1"/>
        </w:rPr>
        <w:t xml:space="preserve"> icra takiplerinde pey sürmeye,</w:t>
      </w:r>
      <w:r w:rsidR="00EA349E">
        <w:rPr>
          <w:rFonts w:ascii="Tahoma" w:hAnsi="Tahoma" w:cs="Tahoma"/>
          <w:color w:val="000000"/>
          <w:sz w:val="20"/>
          <w:szCs w:val="20"/>
          <w:bdr w:val="none" w:sz="0" w:space="0" w:color="auto" w:frame="1"/>
        </w:rPr>
        <w:t xml:space="preserve"> teminatı iade almaya, satış talebinde bulunmaya, satış talebinden vazgeçmeye,</w:t>
      </w:r>
      <w:r>
        <w:rPr>
          <w:rFonts w:ascii="Tahoma" w:hAnsi="Tahoma" w:cs="Tahoma"/>
          <w:color w:val="000000"/>
          <w:sz w:val="20"/>
          <w:szCs w:val="20"/>
          <w:bdr w:val="none" w:sz="0" w:space="0" w:color="auto" w:frame="1"/>
        </w:rPr>
        <w:t xml:space="preserve"> murislerimizden kalan vasiyetnameleri açtırmaya, dinlemeye, teslim almaya, teslim ve tesellüm belgelerini imzalamaya, istenecek evrak ve belgeleri imzalamaya, ibraza, vasiyeti </w:t>
      </w:r>
      <w:proofErr w:type="spellStart"/>
      <w:r>
        <w:rPr>
          <w:rFonts w:ascii="Tahoma" w:hAnsi="Tahoma" w:cs="Tahoma"/>
          <w:color w:val="000000"/>
          <w:sz w:val="20"/>
          <w:szCs w:val="20"/>
          <w:bdr w:val="none" w:sz="0" w:space="0" w:color="auto" w:frame="1"/>
        </w:rPr>
        <w:t>tenfiz</w:t>
      </w:r>
      <w:proofErr w:type="spellEnd"/>
      <w:r>
        <w:rPr>
          <w:rFonts w:ascii="Tahoma" w:hAnsi="Tahoma" w:cs="Tahoma"/>
          <w:color w:val="000000"/>
          <w:sz w:val="20"/>
          <w:szCs w:val="20"/>
          <w:bdr w:val="none" w:sz="0" w:space="0" w:color="auto" w:frame="1"/>
        </w:rPr>
        <w:t xml:space="preserve"> etmeye,</w:t>
      </w:r>
      <w:r w:rsidR="00EA349E">
        <w:rPr>
          <w:rFonts w:ascii="Tahoma" w:hAnsi="Tahoma" w:cs="Tahoma"/>
          <w:color w:val="000000"/>
          <w:sz w:val="20"/>
          <w:szCs w:val="20"/>
          <w:bdr w:val="none" w:sz="0" w:space="0" w:color="auto" w:frame="1"/>
        </w:rPr>
        <w:t xml:space="preserve"> alternatif uyuşmazlık çözüm yollarına başvurmaya, arabuluculuk yoluna başvurmaya, arabulucu seçmeye, tutanak ve anlaşma belgelerini imzalamaya, takip ve sonuçlandırmaya, </w:t>
      </w:r>
      <w:proofErr w:type="spellStart"/>
      <w:r>
        <w:rPr>
          <w:rFonts w:ascii="Tahoma" w:hAnsi="Tahoma" w:cs="Tahoma"/>
          <w:color w:val="000000"/>
          <w:sz w:val="20"/>
          <w:szCs w:val="20"/>
          <w:bdr w:val="none" w:sz="0" w:space="0" w:color="auto" w:frame="1"/>
        </w:rPr>
        <w:t>CMK’nın</w:t>
      </w:r>
      <w:proofErr w:type="spellEnd"/>
      <w:r>
        <w:rPr>
          <w:rFonts w:ascii="Tahoma" w:hAnsi="Tahoma" w:cs="Tahoma"/>
          <w:color w:val="000000"/>
          <w:sz w:val="20"/>
          <w:szCs w:val="20"/>
          <w:bdr w:val="none" w:sz="0" w:space="0" w:color="auto" w:frame="1"/>
        </w:rPr>
        <w:t xml:space="preserve"> ilgili maddeleri uyarınca uzlaşmaya, kabul veya redde</w:t>
      </w:r>
      <w:r w:rsidR="008D18CC">
        <w:rPr>
          <w:rFonts w:ascii="Tahoma" w:hAnsi="Tahoma" w:cs="Tahoma"/>
          <w:color w:val="000000"/>
          <w:sz w:val="20"/>
          <w:szCs w:val="20"/>
          <w:bdr w:val="none" w:sz="0" w:space="0" w:color="auto" w:frame="1"/>
        </w:rPr>
        <w:t>, yetkili vekilim ile aramızdaki mutabakat sonucu vekalet sözleşmesi kurulmuş olduğundan işbu vekaletnamenin fiilen teslimi yerine geçmek üzere, TNBBS Elektronik Arşivine taranmasını, vekilin talebi halinde elektronik arşivden çıktısının alınarak noterlik işlemlerinde dayanak olarak kullanılmasına kabulle, işlemin yapıldığı noterlik ile diğer noterlik dairelerinden fiziki veya elektronik arşivden örnek almaya bu yetkilerin bir kısmı veya tamamı ile başkalarını</w:t>
      </w:r>
      <w:r w:rsidR="00C76C3A">
        <w:rPr>
          <w:rFonts w:ascii="Tahoma" w:hAnsi="Tahoma" w:cs="Tahoma"/>
          <w:color w:val="000000"/>
          <w:sz w:val="20"/>
          <w:szCs w:val="20"/>
          <w:bdr w:val="none" w:sz="0" w:space="0" w:color="auto" w:frame="1"/>
        </w:rPr>
        <w:t xml:space="preserve"> </w:t>
      </w:r>
      <w:r>
        <w:rPr>
          <w:rFonts w:ascii="Tahoma" w:hAnsi="Tahoma" w:cs="Tahoma"/>
          <w:color w:val="000000"/>
          <w:sz w:val="20"/>
          <w:szCs w:val="20"/>
          <w:bdr w:val="none" w:sz="0" w:space="0" w:color="auto" w:frame="1"/>
        </w:rPr>
        <w:t xml:space="preserve"> </w:t>
      </w:r>
      <w:r w:rsidR="00C76C3A" w:rsidRPr="00F560E5">
        <w:rPr>
          <w:rFonts w:ascii="Arial" w:hAnsi="Arial" w:cs="Arial"/>
          <w:color w:val="000000" w:themeColor="text1"/>
          <w:sz w:val="20"/>
          <w:szCs w:val="20"/>
          <w:shd w:val="clear" w:color="auto" w:fill="FFFFFF"/>
        </w:rPr>
        <w:t xml:space="preserve">TEVKİL, TEŞRİK ve AZLE </w:t>
      </w:r>
      <w:r w:rsidR="00C76C3A">
        <w:rPr>
          <w:rFonts w:ascii="Arial" w:hAnsi="Arial" w:cs="Arial"/>
          <w:color w:val="000000" w:themeColor="text1"/>
          <w:sz w:val="20"/>
          <w:szCs w:val="20"/>
          <w:shd w:val="clear" w:color="auto" w:fill="FFFFFF"/>
        </w:rPr>
        <w:t xml:space="preserve">birlikte veya ayrı ayrı vekaleti ifaya mezun </w:t>
      </w:r>
      <w:r w:rsidR="00C76C3A" w:rsidRPr="00F560E5">
        <w:rPr>
          <w:rFonts w:ascii="Arial" w:hAnsi="Arial" w:cs="Arial"/>
          <w:color w:val="000000" w:themeColor="text1"/>
          <w:sz w:val="20"/>
          <w:szCs w:val="20"/>
          <w:shd w:val="clear" w:color="auto" w:fill="FFFFFF"/>
        </w:rPr>
        <w:t xml:space="preserve">ve yetkili olmak üzere </w:t>
      </w:r>
      <w:r w:rsidR="00C76C3A">
        <w:rPr>
          <w:rFonts w:ascii="Arial" w:hAnsi="Arial" w:cs="Arial"/>
          <w:color w:val="000000" w:themeColor="text1"/>
          <w:sz w:val="20"/>
          <w:szCs w:val="20"/>
          <w:shd w:val="clear" w:color="auto" w:fill="FFFFFF"/>
        </w:rPr>
        <w:t xml:space="preserve">İZMİR BAROSU’NA kayıtlı </w:t>
      </w:r>
      <w:proofErr w:type="gramStart"/>
      <w:r w:rsidR="00C76C3A">
        <w:rPr>
          <w:rFonts w:ascii="Arial" w:hAnsi="Arial" w:cs="Arial"/>
          <w:color w:val="000000" w:themeColor="text1"/>
          <w:sz w:val="20"/>
          <w:szCs w:val="20"/>
          <w:shd w:val="clear" w:color="auto" w:fill="FFFFFF"/>
        </w:rPr>
        <w:t>…………………..</w:t>
      </w:r>
      <w:proofErr w:type="gramEnd"/>
      <w:r w:rsidR="00C76C3A">
        <w:rPr>
          <w:rFonts w:ascii="Arial" w:hAnsi="Arial" w:cs="Arial"/>
          <w:color w:val="000000" w:themeColor="text1"/>
          <w:sz w:val="20"/>
          <w:szCs w:val="20"/>
          <w:shd w:val="clear" w:color="auto" w:fill="FFFFFF"/>
        </w:rPr>
        <w:t xml:space="preserve">TC Kimlik Numaralı Av………………… </w:t>
      </w:r>
      <w:r w:rsidR="00C76C3A" w:rsidRPr="00F560E5">
        <w:rPr>
          <w:rFonts w:ascii="Arial" w:hAnsi="Arial" w:cs="Arial"/>
          <w:color w:val="000000" w:themeColor="text1"/>
          <w:sz w:val="20"/>
          <w:szCs w:val="20"/>
          <w:shd w:val="clear" w:color="auto" w:fill="FFFFFF"/>
        </w:rPr>
        <w:t xml:space="preserve"> bu vekaletnameyi icra etmek üzere </w:t>
      </w:r>
      <w:r w:rsidR="00C76C3A">
        <w:rPr>
          <w:rFonts w:ascii="Arial" w:hAnsi="Arial" w:cs="Arial"/>
          <w:color w:val="000000" w:themeColor="text1"/>
          <w:sz w:val="20"/>
          <w:szCs w:val="20"/>
          <w:shd w:val="clear" w:color="auto" w:fill="FFFFFF"/>
        </w:rPr>
        <w:t xml:space="preserve">tarafımdan </w:t>
      </w:r>
      <w:r w:rsidR="00C76C3A" w:rsidRPr="00F560E5">
        <w:rPr>
          <w:rFonts w:ascii="Arial" w:hAnsi="Arial" w:cs="Arial"/>
          <w:color w:val="000000" w:themeColor="text1"/>
          <w:sz w:val="20"/>
          <w:szCs w:val="20"/>
          <w:shd w:val="clear" w:color="auto" w:fill="FFFFFF"/>
        </w:rPr>
        <w:t xml:space="preserve">vekil tayin </w:t>
      </w:r>
      <w:r w:rsidR="00C76C3A">
        <w:rPr>
          <w:rFonts w:ascii="Arial" w:hAnsi="Arial" w:cs="Arial"/>
          <w:color w:val="000000" w:themeColor="text1"/>
          <w:sz w:val="20"/>
          <w:szCs w:val="20"/>
          <w:shd w:val="clear" w:color="auto" w:fill="FFFFFF"/>
        </w:rPr>
        <w:t>edildi</w:t>
      </w:r>
      <w:r w:rsidR="00C76C3A" w:rsidRPr="00F560E5">
        <w:rPr>
          <w:rFonts w:ascii="Arial" w:hAnsi="Arial" w:cs="Arial"/>
          <w:color w:val="000000" w:themeColor="text1"/>
          <w:sz w:val="20"/>
          <w:szCs w:val="20"/>
          <w:shd w:val="clear" w:color="auto" w:fill="FFFFFF"/>
        </w:rPr>
        <w:t>…/…/….</w:t>
      </w:r>
    </w:p>
    <w:p w14:paraId="2656E2BE" w14:textId="6D0488FB" w:rsidR="009A6224" w:rsidRDefault="009A6224"/>
    <w:sectPr w:rsidR="009A6224" w:rsidSect="00EA349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80"/>
    <w:rsid w:val="002A6595"/>
    <w:rsid w:val="00632880"/>
    <w:rsid w:val="00883DA2"/>
    <w:rsid w:val="008D18CC"/>
    <w:rsid w:val="009A6224"/>
    <w:rsid w:val="00B5354C"/>
    <w:rsid w:val="00C76C3A"/>
    <w:rsid w:val="00EA349E"/>
    <w:rsid w:val="00F308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A6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6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A6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6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6556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Kardeniz</dc:creator>
  <cp:lastModifiedBy>MURAT DEMİR</cp:lastModifiedBy>
  <cp:revision>2</cp:revision>
  <cp:lastPrinted>2020-12-15T10:28:00Z</cp:lastPrinted>
  <dcterms:created xsi:type="dcterms:W3CDTF">2021-06-29T12:04:00Z</dcterms:created>
  <dcterms:modified xsi:type="dcterms:W3CDTF">2021-06-29T12:04:00Z</dcterms:modified>
</cp:coreProperties>
</file>